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left="0" w:leftChars="0" w:firstLine="0" w:firstLineChars="0"/>
        <w:jc w:val="both"/>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附件5</w:t>
      </w:r>
    </w:p>
    <w:p>
      <w:pPr>
        <w:widowControl/>
        <w:shd w:val="clear" w:color="auto" w:fill="FFFFFF"/>
        <w:adjustRightInd w:val="0"/>
        <w:snapToGrid w:val="0"/>
        <w:spacing w:line="600" w:lineRule="exact"/>
        <w:jc w:val="center"/>
        <w:rPr>
          <w:rFonts w:ascii="方正小标宋简体" w:hAnsi="宋体" w:eastAsia="方正小标宋简体" w:cs="宋体"/>
          <w:color w:val="000000"/>
          <w:kern w:val="0"/>
          <w:sz w:val="44"/>
          <w:szCs w:val="44"/>
        </w:rPr>
      </w:pPr>
      <w:bookmarkStart w:id="0" w:name="_GoBack"/>
      <w:r>
        <w:rPr>
          <w:rFonts w:hint="eastAsia" w:ascii="方正小标宋简体" w:hAnsi="宋体" w:eastAsia="方正小标宋简体" w:cs="宋体"/>
          <w:color w:val="000000"/>
          <w:kern w:val="0"/>
          <w:sz w:val="44"/>
          <w:szCs w:val="44"/>
        </w:rPr>
        <w:t>承诺书</w:t>
      </w:r>
    </w:p>
    <w:bookmarkEnd w:id="0"/>
    <w:p>
      <w:pPr>
        <w:widowControl/>
        <w:shd w:val="clear" w:color="auto" w:fill="FFFFFF"/>
        <w:adjustRightInd w:val="0"/>
        <w:snapToGrid w:val="0"/>
        <w:spacing w:line="600" w:lineRule="exact"/>
        <w:rPr>
          <w:rFonts w:ascii="仿宋_GB2312" w:hAnsi="宋体" w:eastAsia="仿宋_GB2312" w:cs="宋体"/>
          <w:color w:val="000000"/>
          <w:kern w:val="0"/>
          <w:sz w:val="32"/>
          <w:szCs w:val="32"/>
        </w:rPr>
      </w:pPr>
    </w:p>
    <w:p>
      <w:pPr>
        <w:widowControl/>
        <w:shd w:val="clear" w:color="auto" w:fill="FFFFFF"/>
        <w:adjustRightInd w:val="0"/>
        <w:snapToGrid w:val="0"/>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台州市金融投资</w:t>
      </w:r>
      <w:r>
        <w:rPr>
          <w:rFonts w:hint="eastAsia" w:ascii="仿宋_GB2312" w:hAnsi="宋体" w:eastAsia="仿宋_GB2312" w:cs="宋体"/>
          <w:color w:val="000000"/>
          <w:kern w:val="0"/>
          <w:sz w:val="32"/>
          <w:szCs w:val="32"/>
          <w:lang w:val="en-US" w:eastAsia="zh-CN"/>
        </w:rPr>
        <w:t>集团</w:t>
      </w:r>
      <w:r>
        <w:rPr>
          <w:rFonts w:hint="eastAsia" w:ascii="仿宋_GB2312" w:hAnsi="宋体" w:eastAsia="仿宋_GB2312" w:cs="宋体"/>
          <w:color w:val="000000"/>
          <w:kern w:val="0"/>
          <w:sz w:val="32"/>
          <w:szCs w:val="32"/>
        </w:rPr>
        <w:t>有限公司：</w:t>
      </w:r>
    </w:p>
    <w:p>
      <w:pPr>
        <w:widowControl/>
        <w:shd w:val="clear" w:color="auto" w:fill="FFFFFF"/>
        <w:adjustRightInd w:val="0"/>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我单位详细阅读了《关于</w:t>
      </w:r>
      <w:r>
        <w:rPr>
          <w:rFonts w:hint="eastAsia" w:ascii="仿宋_GB2312" w:hAnsi="宋体" w:eastAsia="仿宋_GB2312" w:cs="宋体"/>
          <w:color w:val="000000"/>
          <w:kern w:val="0"/>
          <w:sz w:val="32"/>
          <w:szCs w:val="32"/>
          <w:u w:val="single"/>
          <w:lang w:val="en-US" w:eastAsia="zh-CN"/>
        </w:rPr>
        <w:t xml:space="preserve">         </w:t>
      </w:r>
      <w:r>
        <w:rPr>
          <w:rFonts w:hint="eastAsia" w:ascii="仿宋_GB2312" w:hAnsi="宋体" w:eastAsia="仿宋_GB2312" w:cs="宋体"/>
          <w:color w:val="000000"/>
          <w:kern w:val="0"/>
          <w:sz w:val="32"/>
          <w:szCs w:val="32"/>
        </w:rPr>
        <w:t>备选库入库选聘的公告》，并理解其全部内容和要求。经对照，我单位符合公告所列的申报条件，特申请加入台州市金融投资</w:t>
      </w:r>
      <w:r>
        <w:rPr>
          <w:rFonts w:hint="eastAsia" w:ascii="仿宋_GB2312" w:hAnsi="宋体" w:eastAsia="仿宋_GB2312" w:cs="宋体"/>
          <w:color w:val="000000"/>
          <w:kern w:val="0"/>
          <w:sz w:val="32"/>
          <w:szCs w:val="32"/>
          <w:lang w:val="en-US" w:eastAsia="zh-CN"/>
        </w:rPr>
        <w:t>集团</w:t>
      </w:r>
      <w:r>
        <w:rPr>
          <w:rFonts w:hint="eastAsia" w:ascii="仿宋_GB2312" w:hAnsi="宋体" w:eastAsia="仿宋_GB2312" w:cs="宋体"/>
          <w:color w:val="000000"/>
          <w:kern w:val="0"/>
          <w:sz w:val="32"/>
          <w:szCs w:val="32"/>
        </w:rPr>
        <w:t>有限公司</w:t>
      </w:r>
      <w:r>
        <w:rPr>
          <w:rFonts w:hint="eastAsia" w:ascii="仿宋_GB2312" w:hAnsi="宋体" w:eastAsia="仿宋_GB2312" w:cs="宋体"/>
          <w:color w:val="000000"/>
          <w:kern w:val="0"/>
          <w:sz w:val="32"/>
          <w:szCs w:val="32"/>
          <w:u w:val="single"/>
          <w:lang w:val="en-US" w:eastAsia="zh-CN"/>
        </w:rPr>
        <w:t xml:space="preserve">         </w:t>
      </w:r>
      <w:r>
        <w:rPr>
          <w:rFonts w:hint="eastAsia" w:ascii="仿宋_GB2312" w:hAnsi="宋体" w:eastAsia="仿宋_GB2312" w:cs="宋体"/>
          <w:color w:val="000000"/>
          <w:kern w:val="0"/>
          <w:sz w:val="32"/>
          <w:szCs w:val="32"/>
        </w:rPr>
        <w:t>机构备选库。</w:t>
      </w:r>
    </w:p>
    <w:p>
      <w:pPr>
        <w:widowControl/>
        <w:shd w:val="clear" w:color="auto" w:fill="FFFFFF"/>
        <w:adjustRightInd w:val="0"/>
        <w:snapToGrid w:val="0"/>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本单位郑重承诺和保证：</w:t>
      </w:r>
    </w:p>
    <w:p>
      <w:pPr>
        <w:widowControl/>
        <w:shd w:val="clear" w:color="auto" w:fill="FFFFFF"/>
        <w:adjustRightInd w:val="0"/>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一、我单位递交的材料所涉及的一切内容和资料均真实、有效，无任何虚假和隐瞒情况。</w:t>
      </w:r>
    </w:p>
    <w:p>
      <w:pPr>
        <w:widowControl/>
        <w:shd w:val="clear" w:color="auto" w:fill="FFFFFF"/>
        <w:adjustRightInd w:val="0"/>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二、截至申报之日，我单位经营状况良好，没有处于被有关行政部门禁止或限制进行中介业务的处罚期内和财产被接管、冻结、破产的状态。</w:t>
      </w:r>
    </w:p>
    <w:p>
      <w:pPr>
        <w:widowControl/>
        <w:shd w:val="clear" w:color="auto" w:fill="FFFFFF"/>
        <w:adjustRightInd w:val="0"/>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三、截至申报之日，近三年本所及主要负责人员未受到有关部门处理处罚且无不良行为记录。</w:t>
      </w:r>
    </w:p>
    <w:p>
      <w:pPr>
        <w:widowControl/>
        <w:shd w:val="clear" w:color="auto" w:fill="FFFFFF"/>
        <w:adjustRightInd w:val="0"/>
        <w:snapToGrid w:val="0"/>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四、若我公司入库，将坚持客观独立、公正执业、诚实守信、勤勉尽责，积极服务并保证工作质量。</w:t>
      </w:r>
    </w:p>
    <w:p>
      <w:pPr>
        <w:widowControl/>
        <w:shd w:val="clear" w:color="auto" w:fill="FFFFFF"/>
        <w:adjustRightInd w:val="0"/>
        <w:snapToGrid w:val="0"/>
        <w:spacing w:line="600" w:lineRule="exact"/>
        <w:rPr>
          <w:rFonts w:ascii="仿宋_GB2312" w:hAnsi="宋体" w:eastAsia="仿宋_GB2312" w:cs="宋体"/>
          <w:color w:val="000000"/>
          <w:kern w:val="0"/>
          <w:sz w:val="32"/>
          <w:szCs w:val="32"/>
        </w:rPr>
      </w:pPr>
    </w:p>
    <w:p>
      <w:pPr>
        <w:widowControl/>
        <w:shd w:val="clear" w:color="auto" w:fill="FFFFFF"/>
        <w:adjustRightInd w:val="0"/>
        <w:snapToGrid w:val="0"/>
        <w:spacing w:line="600" w:lineRule="exact"/>
        <w:ind w:right="64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申请单位名称（盖章）：</w:t>
      </w:r>
    </w:p>
    <w:p>
      <w:pPr>
        <w:widowControl/>
        <w:shd w:val="clear" w:color="auto" w:fill="FFFFFF"/>
        <w:adjustRightInd w:val="0"/>
        <w:snapToGrid w:val="0"/>
        <w:spacing w:line="600" w:lineRule="exact"/>
        <w:ind w:right="64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法定代表人(负责人)或授权委托人（签字或盖章）：</w:t>
      </w:r>
    </w:p>
    <w:p>
      <w:pPr>
        <w:widowControl/>
        <w:shd w:val="clear" w:color="auto" w:fill="FFFFFF"/>
        <w:adjustRightInd w:val="0"/>
        <w:snapToGrid w:val="0"/>
        <w:spacing w:line="600" w:lineRule="exact"/>
        <w:ind w:right="64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C2787"/>
    <w:rsid w:val="317C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2020-08-28T07:04:00Z</dcterms:created>
  <dc:creator>Jun Yuan</dc:creator>
  <cp:lastModifiedBy>Jun Yuan</cp:lastModifiedBy>
  <dcterms:modified xsi:type="dcterms:W3CDTF">2020-08-28T07:05:01Z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